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59" w:rsidRDefault="00AD6659" w:rsidP="00AD6659">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AD6659" w:rsidRDefault="00AD6659" w:rsidP="00AD6659">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AD6659" w:rsidRDefault="00AD6659" w:rsidP="00AD6659">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AD6659" w:rsidRDefault="00AD6659" w:rsidP="00AD6659">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AD6659" w:rsidRDefault="00AD6659" w:rsidP="00AD6659">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AD6659" w:rsidRDefault="00AD6659" w:rsidP="00AD665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AD6659" w:rsidRDefault="00AD6659" w:rsidP="00AD6659">
      <w:pPr>
        <w:widowControl w:val="0"/>
        <w:autoSpaceDE w:val="0"/>
        <w:autoSpaceDN w:val="0"/>
        <w:adjustRightInd w:val="0"/>
        <w:rPr>
          <w:rFonts w:ascii="Arial" w:hAnsi="Arial" w:cs="Arial"/>
          <w:b/>
          <w:bCs/>
        </w:rPr>
      </w:pPr>
      <w:r>
        <w:rPr>
          <w:rFonts w:ascii="Arial" w:hAnsi="Arial" w:cs="Arial"/>
          <w:b/>
          <w:bCs/>
        </w:rPr>
        <w:t>ZONING BOARD OF APPEALS                                          Fax:  (845) 564-7802</w:t>
      </w:r>
    </w:p>
    <w:p w:rsidR="00AD6659" w:rsidRDefault="00AD6659" w:rsidP="00AD6659">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AD6659" w:rsidRDefault="00AD6659" w:rsidP="00AD6659">
      <w:pPr>
        <w:widowControl w:val="0"/>
        <w:autoSpaceDE w:val="0"/>
        <w:autoSpaceDN w:val="0"/>
        <w:adjustRightInd w:val="0"/>
        <w:rPr>
          <w:rFonts w:ascii="Arial" w:hAnsi="Arial" w:cs="Arial"/>
          <w:b/>
          <w:bCs/>
        </w:rPr>
      </w:pPr>
    </w:p>
    <w:p w:rsidR="00AD6659" w:rsidRDefault="00AD6659" w:rsidP="00AD6659">
      <w:pPr>
        <w:widowControl w:val="0"/>
        <w:autoSpaceDE w:val="0"/>
        <w:autoSpaceDN w:val="0"/>
        <w:adjustRightInd w:val="0"/>
        <w:jc w:val="center"/>
        <w:rPr>
          <w:rFonts w:ascii="Arial" w:hAnsi="Arial" w:cs="Arial"/>
          <w:b/>
          <w:bCs/>
        </w:rPr>
      </w:pPr>
      <w:r>
        <w:rPr>
          <w:rFonts w:ascii="Arial" w:hAnsi="Arial" w:cs="Arial"/>
          <w:b/>
          <w:bCs/>
        </w:rPr>
        <w:t>AGENDA</w:t>
      </w:r>
    </w:p>
    <w:p w:rsidR="00AD6659" w:rsidRDefault="00AD6659" w:rsidP="00AD6659">
      <w:pPr>
        <w:tabs>
          <w:tab w:val="left" w:pos="8460"/>
        </w:tabs>
        <w:jc w:val="center"/>
        <w:rPr>
          <w:rFonts w:ascii="Arial" w:hAnsi="Arial" w:cs="Arial"/>
          <w:b/>
          <w:bCs/>
          <w:u w:val="single"/>
        </w:rPr>
      </w:pPr>
      <w:r>
        <w:rPr>
          <w:rFonts w:ascii="Arial" w:hAnsi="Arial" w:cs="Arial"/>
          <w:b/>
          <w:bCs/>
        </w:rPr>
        <w:t>THURSDAY, APRIL 23, 2015</w:t>
      </w:r>
    </w:p>
    <w:p w:rsidR="00AD6659" w:rsidRDefault="00AD6659" w:rsidP="00AD6659">
      <w:pPr>
        <w:widowControl w:val="0"/>
        <w:autoSpaceDE w:val="0"/>
        <w:autoSpaceDN w:val="0"/>
        <w:adjustRightInd w:val="0"/>
        <w:jc w:val="center"/>
        <w:rPr>
          <w:rFonts w:ascii="Arial" w:hAnsi="Arial" w:cs="Arial"/>
          <w:b/>
          <w:bCs/>
        </w:rPr>
      </w:pPr>
    </w:p>
    <w:p w:rsidR="00AD6659" w:rsidRDefault="00AD6659" w:rsidP="00AD6659">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AD6659" w:rsidRDefault="00AD6659" w:rsidP="00AD6659">
      <w:pPr>
        <w:rPr>
          <w:b/>
          <w:bCs/>
          <w:u w:val="single"/>
        </w:rPr>
      </w:pPr>
    </w:p>
    <w:p w:rsidR="00AD6659" w:rsidRDefault="00AD6659" w:rsidP="00AD6659">
      <w:pPr>
        <w:rPr>
          <w:b/>
          <w:bCs/>
          <w:u w:val="single"/>
        </w:rPr>
      </w:pPr>
      <w:r>
        <w:rPr>
          <w:b/>
          <w:bCs/>
          <w:u w:val="single"/>
        </w:rPr>
        <w:t>APPLICANTS:</w:t>
      </w:r>
      <w:r>
        <w:t xml:space="preserve">                                                           </w:t>
      </w:r>
      <w:r>
        <w:rPr>
          <w:b/>
          <w:bCs/>
          <w:u w:val="single"/>
        </w:rPr>
        <w:t>LOCATIONS:</w:t>
      </w:r>
    </w:p>
    <w:p w:rsidR="00AD6659" w:rsidRDefault="00AD6659" w:rsidP="00AD6659"/>
    <w:p w:rsidR="00AD6659" w:rsidRDefault="00AD6659" w:rsidP="00AD6659">
      <w:r>
        <w:t xml:space="preserve">C D &amp; SONS CONSTRUCTION CORP. </w:t>
      </w:r>
      <w:r>
        <w:tab/>
      </w:r>
      <w:r>
        <w:tab/>
        <w:t>12 BANNERMAN VIEW DRIVE, NBGH</w:t>
      </w:r>
    </w:p>
    <w:p w:rsidR="00AD6659" w:rsidRDefault="00AD6659" w:rsidP="00AD6659">
      <w:r>
        <w:tab/>
      </w:r>
      <w:r>
        <w:tab/>
      </w:r>
      <w:r>
        <w:tab/>
      </w:r>
      <w:r>
        <w:tab/>
      </w:r>
      <w:r>
        <w:tab/>
      </w:r>
      <w:r>
        <w:tab/>
      </w:r>
      <w:r>
        <w:tab/>
        <w:t>(22-4-6) R-3 ZONE</w:t>
      </w:r>
    </w:p>
    <w:p w:rsidR="00AD6659" w:rsidRDefault="00AD6659" w:rsidP="00AD6659"/>
    <w:p w:rsidR="00AD6659" w:rsidRDefault="00AD6659" w:rsidP="00AD6659">
      <w:r>
        <w:t>VARIANCE (S):</w:t>
      </w:r>
    </w:p>
    <w:p w:rsidR="00AD6659" w:rsidRDefault="00AD6659" w:rsidP="00AD6659">
      <w:r>
        <w:t xml:space="preserve">AREA VARIANCES FOR LOT #1 (BUILDING PERMIT # 13-0428) FOR ONE SIDE YARD SETBACK AND THE MINIMUM LOT WIDTH AND FOR LOT #2 FOR THE MINIMUM LOT WIDTH FOR A PROPOSED TWO-LOT SUBDIVISION. </w:t>
      </w:r>
    </w:p>
    <w:p w:rsidR="00AD6659" w:rsidRDefault="00AD6659" w:rsidP="00AD6659">
      <w:r>
        <w:t>___________________________________________________________________________</w:t>
      </w:r>
    </w:p>
    <w:p w:rsidR="004B5E7B" w:rsidRDefault="004B5E7B"/>
    <w:p w:rsidR="00A26C5C" w:rsidRDefault="00A26C5C" w:rsidP="00A26C5C">
      <w:r>
        <w:t>JAMES B. ANDERSON</w:t>
      </w:r>
      <w:r>
        <w:tab/>
      </w:r>
      <w:r>
        <w:tab/>
      </w:r>
      <w:r>
        <w:tab/>
        <w:t>153 FOSTERTOWN ROAD, NBGH</w:t>
      </w:r>
    </w:p>
    <w:p w:rsidR="00A26C5C" w:rsidRDefault="00A26C5C" w:rsidP="00A26C5C">
      <w:r>
        <w:tab/>
      </w:r>
      <w:r>
        <w:tab/>
      </w:r>
      <w:r>
        <w:tab/>
      </w:r>
      <w:r>
        <w:tab/>
      </w:r>
      <w:r>
        <w:tab/>
      </w:r>
      <w:r>
        <w:tab/>
        <w:t>(43-1-1.2) R-2 ZONE</w:t>
      </w:r>
    </w:p>
    <w:p w:rsidR="00A26C5C" w:rsidRDefault="00A26C5C" w:rsidP="00A26C5C"/>
    <w:p w:rsidR="00A26C5C" w:rsidRDefault="00A26C5C" w:rsidP="00A26C5C">
      <w:r>
        <w:t>INTERPRETATION AND/OR VARIANCE:</w:t>
      </w:r>
    </w:p>
    <w:p w:rsidR="00A26C5C" w:rsidRDefault="00A26C5C" w:rsidP="00A26C5C">
      <w:r>
        <w:t xml:space="preserve">INTERPRETATION OF 185-30 AND/OR AN AREA VARIANCE TO ALLOW THE PARKING OF A COMMERCIAL VEHICLE (GREATER THAN 16,500 LBS) OUTSIDE </w:t>
      </w:r>
    </w:p>
    <w:p w:rsidR="00A26C5C" w:rsidRDefault="00A26C5C" w:rsidP="00A26C5C">
      <w:r>
        <w:t xml:space="preserve">OF A GARAGE OR CARPORT AT THE RESIDENCE. </w:t>
      </w:r>
    </w:p>
    <w:p w:rsidR="00A26C5C" w:rsidRDefault="00A26C5C" w:rsidP="00A26C5C">
      <w:r>
        <w:t>___________________________________________________________________________</w:t>
      </w:r>
    </w:p>
    <w:p w:rsidR="00A26C5C" w:rsidRDefault="00A26C5C"/>
    <w:p w:rsidR="00885721" w:rsidRDefault="00885721" w:rsidP="00885721">
      <w:r w:rsidRPr="002E786E">
        <w:t>DAVID MARUC</w:t>
      </w:r>
      <w:r>
        <w:t>O</w:t>
      </w:r>
      <w:r>
        <w:tab/>
      </w:r>
      <w:r>
        <w:tab/>
      </w:r>
      <w:r>
        <w:tab/>
      </w:r>
      <w:r>
        <w:tab/>
        <w:t>280 FOSTERTOWN ROAD, NBGH</w:t>
      </w:r>
    </w:p>
    <w:p w:rsidR="00885721" w:rsidRDefault="00885721" w:rsidP="00885721">
      <w:r>
        <w:tab/>
      </w:r>
      <w:r>
        <w:tab/>
      </w:r>
      <w:r>
        <w:tab/>
      </w:r>
      <w:r>
        <w:tab/>
      </w:r>
      <w:r>
        <w:tab/>
      </w:r>
      <w:r>
        <w:tab/>
        <w:t>(20-1-21) R-2 ZONE</w:t>
      </w:r>
    </w:p>
    <w:p w:rsidR="00885721" w:rsidRDefault="00885721" w:rsidP="00885721"/>
    <w:p w:rsidR="00885721" w:rsidRDefault="00885721" w:rsidP="00885721">
      <w:r>
        <w:t>VARIANCE (S):</w:t>
      </w:r>
    </w:p>
    <w:p w:rsidR="00885721" w:rsidRDefault="00885721" w:rsidP="00885721">
      <w:r>
        <w:t xml:space="preserve">AREA VARIANCES FOR THE MAXIMUM ALLOWED SQUARE FOOTAGE OF ACCESSORY STRUCTURES, THE MAXIMUM HEIGHT OF ACCESSORY STRUCTURES AND THE MAXIMUM ALLOWED STORAGE FOR NOT MORE THAN (4) FOUR VEHICLES TO BUILD AN ACCESSORY STRUCTURE (1168’ X 21 TWO-STORY </w:t>
      </w:r>
      <w:r w:rsidRPr="00885721">
        <w:rPr>
          <w:u w:val="single"/>
        </w:rPr>
        <w:t>DETACHED GARAGE)</w:t>
      </w:r>
      <w:r>
        <w:rPr>
          <w:u w:val="single"/>
        </w:rPr>
        <w:t xml:space="preserve">                                                                                                             </w:t>
      </w:r>
      <w:r w:rsidRPr="00885721">
        <w:rPr>
          <w:u w:val="single"/>
        </w:rPr>
        <w:t>.</w:t>
      </w:r>
      <w:r>
        <w:t xml:space="preserve"> </w:t>
      </w:r>
    </w:p>
    <w:p w:rsidR="00885721" w:rsidRDefault="009D099E" w:rsidP="00885721">
      <w:r>
        <w:lastRenderedPageBreak/>
        <w:t>BRI</w:t>
      </w:r>
      <w:r w:rsidR="00456D6E">
        <w:t>D</w:t>
      </w:r>
      <w:r>
        <w:t>GET ZAPPONE</w:t>
      </w:r>
      <w:r>
        <w:tab/>
      </w:r>
      <w:r>
        <w:tab/>
      </w:r>
      <w:r>
        <w:tab/>
        <w:t>35 LATTINTOWN ROAD, NBGH</w:t>
      </w:r>
    </w:p>
    <w:p w:rsidR="009D099E" w:rsidRDefault="009D099E" w:rsidP="00885721">
      <w:r>
        <w:tab/>
      </w:r>
      <w:r>
        <w:tab/>
      </w:r>
      <w:r>
        <w:tab/>
      </w:r>
      <w:r>
        <w:tab/>
      </w:r>
      <w:r>
        <w:tab/>
      </w:r>
      <w:r>
        <w:tab/>
        <w:t>(9-3-12.2) R-3 ZONE</w:t>
      </w:r>
    </w:p>
    <w:p w:rsidR="009D099E" w:rsidRDefault="009D099E" w:rsidP="00885721"/>
    <w:p w:rsidR="009D099E" w:rsidRDefault="009D099E" w:rsidP="00885721">
      <w:r>
        <w:t>VARIANCE:</w:t>
      </w:r>
    </w:p>
    <w:p w:rsidR="003F38D5" w:rsidRDefault="009D099E" w:rsidP="00885721">
      <w:r>
        <w:t xml:space="preserve">AREA VARIANCE FOR ACCESSORY BUILDINGS SHALL BE LOCATED IN A SIDE </w:t>
      </w:r>
    </w:p>
    <w:p w:rsidR="009D099E" w:rsidRDefault="009D099E" w:rsidP="00885721">
      <w:r>
        <w:t xml:space="preserve">OR REAR YARD TO KEEP A PRIOR BUILT ACCESSORY BUILDING (22’ X 24’ X 10’ GARAGE) IN A FRONT YARD. </w:t>
      </w:r>
    </w:p>
    <w:p w:rsidR="00885721" w:rsidRDefault="00885721" w:rsidP="003F38D5">
      <w:pPr>
        <w:tabs>
          <w:tab w:val="left" w:pos="9000"/>
        </w:tabs>
      </w:pPr>
      <w:r>
        <w:t>___________________________________________________________________________</w:t>
      </w:r>
    </w:p>
    <w:p w:rsidR="00885721" w:rsidRDefault="00885721"/>
    <w:p w:rsidR="00D05A22" w:rsidRDefault="00D05A22">
      <w:r>
        <w:t>WILLIAM LODGE</w:t>
      </w:r>
      <w:r>
        <w:tab/>
      </w:r>
      <w:r>
        <w:tab/>
      </w:r>
      <w:r>
        <w:tab/>
      </w:r>
      <w:r>
        <w:tab/>
        <w:t>2 PLATTEKILL TURNPIKE, NBGH</w:t>
      </w:r>
    </w:p>
    <w:p w:rsidR="00D05A22" w:rsidRDefault="00D05A22">
      <w:r>
        <w:tab/>
      </w:r>
      <w:r>
        <w:tab/>
      </w:r>
      <w:r>
        <w:tab/>
      </w:r>
      <w:r>
        <w:tab/>
      </w:r>
      <w:r>
        <w:tab/>
      </w:r>
      <w:r>
        <w:tab/>
        <w:t>(60-2-37.1) R-3 ZONE</w:t>
      </w:r>
    </w:p>
    <w:p w:rsidR="00D05A22" w:rsidRDefault="00D05A22"/>
    <w:p w:rsidR="00D05A22" w:rsidRDefault="00D05A22">
      <w:r>
        <w:t xml:space="preserve">VARIANCE (S): </w:t>
      </w:r>
    </w:p>
    <w:p w:rsidR="00D05A22" w:rsidRDefault="00D05A22">
      <w:r>
        <w:t>AREA VARIANCES FOR A PRIOR BUILT ACCESSORY APARTMENT - 185-38-C-(2) - THE LOT SHALL MEET THE REQUIREMENTS OF THE ZONING DISTRICT FOR A SINGLE-FAMILY DWELLING; THE PRIOR BUILT ADDITION -</w:t>
      </w:r>
      <w:r w:rsidR="00F01395">
        <w:t xml:space="preserve"> MINIMUM LOT AREA, </w:t>
      </w:r>
      <w:bookmarkStart w:id="0" w:name="_GoBack"/>
      <w:bookmarkEnd w:id="0"/>
      <w:r>
        <w:t>MINIMUM REAR YARD SETBACK, MINIMUM ONE SIDE YARD SETBACK AND THE MINIMUM COMBINED SIDE YARDS SETBACK TO KEEP THE PRIOR BUILT ACCESSORY APARTMENT AND ADDITION ON THE RESIDENCE. AND PRIOR BUILT ACCESSORY BUILDINGS - THE 12 X 9 - ACCESSORY BUILDING SHALL BE SET BACK 10 FT. FROM THE MAIN DWELLING AND FOR BOTH THE 12 X 9 AND THE 10 X 12 - ACCESSORY BUILDING</w:t>
      </w:r>
      <w:r w:rsidR="005911A1">
        <w:t>S</w:t>
      </w:r>
      <w:r>
        <w:t xml:space="preserve"> SHALL BE SETBACK 5 FT. FROM THE REAR PROPERTY LINE AND SHALL NOT OCCUPY MORE THAN 10% OF THE YARD AREA TO KEEP THE PRIOR BUILT ACCESSORY STRUCTURES.</w:t>
      </w:r>
    </w:p>
    <w:p w:rsidR="00D05A22" w:rsidRDefault="00D05A22">
      <w:r>
        <w:t xml:space="preserve">___________________________________________________________________________ </w:t>
      </w:r>
    </w:p>
    <w:p w:rsidR="0081717D" w:rsidRDefault="0081717D"/>
    <w:p w:rsidR="0081717D" w:rsidRDefault="0081717D"/>
    <w:p w:rsidR="003F38D5" w:rsidRDefault="003F38D5" w:rsidP="003F38D5">
      <w:pPr>
        <w:jc w:val="center"/>
      </w:pPr>
      <w:r w:rsidRPr="00AE4CDE">
        <w:rPr>
          <w:b/>
          <w:u w:val="single"/>
        </w:rPr>
        <w:t xml:space="preserve">HELD OPEN FROM THE </w:t>
      </w:r>
      <w:r>
        <w:rPr>
          <w:b/>
          <w:u w:val="single"/>
        </w:rPr>
        <w:t>MARCH 26</w:t>
      </w:r>
      <w:r w:rsidRPr="003F38D5">
        <w:rPr>
          <w:b/>
          <w:u w:val="single"/>
          <w:vertAlign w:val="superscript"/>
        </w:rPr>
        <w:t>TH</w:t>
      </w:r>
      <w:r>
        <w:rPr>
          <w:b/>
          <w:u w:val="single"/>
        </w:rPr>
        <w:t>, 2015 MEETING</w:t>
      </w:r>
    </w:p>
    <w:p w:rsidR="003F38D5" w:rsidRDefault="003F38D5" w:rsidP="003F38D5">
      <w:pPr>
        <w:jc w:val="center"/>
        <w:rPr>
          <w:b/>
          <w:u w:val="single"/>
        </w:rPr>
      </w:pPr>
    </w:p>
    <w:p w:rsidR="003F38D5" w:rsidRDefault="003F38D5" w:rsidP="003F38D5">
      <w:r w:rsidRPr="00CF7996">
        <w:t xml:space="preserve">JR &amp; RAY LLC. - </w:t>
      </w:r>
      <w:r>
        <w:tab/>
      </w:r>
      <w:r>
        <w:tab/>
      </w:r>
      <w:r>
        <w:tab/>
      </w:r>
      <w:r>
        <w:tab/>
        <w:t>1413 ROUTE 300, NBGH</w:t>
      </w:r>
    </w:p>
    <w:p w:rsidR="003F38D5" w:rsidRDefault="003F38D5" w:rsidP="003F38D5">
      <w:r>
        <w:t xml:space="preserve">   </w:t>
      </w:r>
      <w:r w:rsidRPr="00CF7996">
        <w:t>RHINEBECK REALTY LLC.</w:t>
      </w:r>
      <w:r>
        <w:t xml:space="preserve"> (MAVIS)</w:t>
      </w:r>
      <w:r>
        <w:tab/>
        <w:t>(60-3-40.2) I/B ZONE</w:t>
      </w:r>
    </w:p>
    <w:p w:rsidR="003F38D5" w:rsidRDefault="003F38D5" w:rsidP="003F38D5"/>
    <w:p w:rsidR="003F38D5" w:rsidRDefault="003F38D5" w:rsidP="003F38D5">
      <w:r>
        <w:t>VARIANCE (S):</w:t>
      </w:r>
      <w:r w:rsidRPr="00CF7996">
        <w:t xml:space="preserve"> </w:t>
      </w:r>
      <w:r>
        <w:t xml:space="preserve"> </w:t>
      </w:r>
    </w:p>
    <w:p w:rsidR="003F38D5" w:rsidRDefault="003F38D5" w:rsidP="003F38D5">
      <w:r>
        <w:t>AREA VARIANCES FOR THE 25 FOOT ENTRANCE REQUIREMENT AND THE MINIMUM LOT SIZE TO CONSTRUCT A TIRE CENTER FACILITY, RETAIL FACILITY AND RESTAURANT ON THE PREMISES.</w:t>
      </w:r>
    </w:p>
    <w:p w:rsidR="003F38D5" w:rsidRDefault="003F38D5" w:rsidP="003F38D5">
      <w:r>
        <w:t>___________________________________________________________________________</w:t>
      </w:r>
    </w:p>
    <w:p w:rsidR="003F38D5" w:rsidRDefault="003F38D5" w:rsidP="003F38D5"/>
    <w:p w:rsidR="003F38D5" w:rsidRDefault="003F38D5" w:rsidP="003F38D5">
      <w:r>
        <w:t>NICHOLAS COPPOLA</w:t>
      </w:r>
      <w:r>
        <w:tab/>
      </w:r>
      <w:r>
        <w:tab/>
      </w:r>
      <w:r>
        <w:tab/>
        <w:t>2211 ROUTE 300, WALLKILL</w:t>
      </w:r>
    </w:p>
    <w:p w:rsidR="003F38D5" w:rsidRDefault="003F38D5" w:rsidP="003F38D5">
      <w:r>
        <w:tab/>
      </w:r>
      <w:r>
        <w:tab/>
      </w:r>
      <w:r>
        <w:tab/>
      </w:r>
      <w:r>
        <w:tab/>
      </w:r>
      <w:r>
        <w:tab/>
      </w:r>
      <w:r>
        <w:tab/>
        <w:t>(3-1-1.1) A/R ZONE</w:t>
      </w:r>
    </w:p>
    <w:p w:rsidR="003F38D5" w:rsidRDefault="003F38D5" w:rsidP="003F38D5"/>
    <w:p w:rsidR="003F38D5" w:rsidRDefault="003F38D5" w:rsidP="003F38D5">
      <w:r>
        <w:t>INTERPRETATION AND/OR VARIANCE:</w:t>
      </w:r>
    </w:p>
    <w:p w:rsidR="003F38D5" w:rsidRDefault="003F38D5" w:rsidP="003F38D5">
      <w:r>
        <w:t xml:space="preserve">INTERPRETATION OF BULK TABLE-SCHEDULE 2 AND/OR AN AREA VARIANCE FOR THE REAR YARD SETBACK TO BUILD A TWO-STORY REAR ADDITION </w:t>
      </w:r>
    </w:p>
    <w:p w:rsidR="003F38D5" w:rsidRDefault="003F38D5" w:rsidP="003F38D5">
      <w:r>
        <w:t xml:space="preserve">(12 X 15) ON THE RESIDENCE. </w:t>
      </w:r>
    </w:p>
    <w:p w:rsidR="003F38D5" w:rsidRPr="00CF7996" w:rsidRDefault="003F38D5" w:rsidP="003F38D5">
      <w:r>
        <w:t xml:space="preserve">___________________________________________________________________________  </w:t>
      </w:r>
      <w:r>
        <w:tab/>
      </w:r>
      <w:r w:rsidRPr="00CF7996">
        <w:t xml:space="preserve"> </w:t>
      </w:r>
    </w:p>
    <w:p w:rsidR="003F38D5" w:rsidRDefault="003F38D5" w:rsidP="003F38D5"/>
    <w:p w:rsidR="003F38D5" w:rsidRDefault="003F38D5" w:rsidP="003F38D5">
      <w:pPr>
        <w:jc w:val="center"/>
        <w:rPr>
          <w:b/>
          <w:u w:val="single"/>
        </w:rPr>
      </w:pPr>
    </w:p>
    <w:p w:rsidR="003F38D5" w:rsidRDefault="003F38D5" w:rsidP="003F38D5">
      <w:pPr>
        <w:jc w:val="center"/>
        <w:rPr>
          <w:b/>
          <w:u w:val="single"/>
        </w:rPr>
      </w:pPr>
    </w:p>
    <w:p w:rsidR="003F38D5" w:rsidRDefault="003F38D5" w:rsidP="003F38D5">
      <w:pPr>
        <w:jc w:val="center"/>
      </w:pPr>
      <w:r w:rsidRPr="00AE4CDE">
        <w:rPr>
          <w:b/>
          <w:u w:val="single"/>
        </w:rPr>
        <w:t xml:space="preserve">HELD OPEN FROM THE </w:t>
      </w:r>
      <w:r>
        <w:rPr>
          <w:b/>
          <w:u w:val="single"/>
        </w:rPr>
        <w:t>JANUARY 22</w:t>
      </w:r>
      <w:r w:rsidRPr="00176DFA">
        <w:rPr>
          <w:b/>
          <w:u w:val="single"/>
          <w:vertAlign w:val="superscript"/>
        </w:rPr>
        <w:t>ND</w:t>
      </w:r>
      <w:r>
        <w:rPr>
          <w:b/>
          <w:u w:val="single"/>
        </w:rPr>
        <w:t>, 2015 MEETING</w:t>
      </w:r>
    </w:p>
    <w:p w:rsidR="003F38D5" w:rsidRDefault="003F38D5" w:rsidP="003F38D5"/>
    <w:p w:rsidR="003F38D5" w:rsidRDefault="003F38D5" w:rsidP="003F38D5"/>
    <w:p w:rsidR="003F38D5" w:rsidRDefault="003F38D5" w:rsidP="003F38D5">
      <w:r>
        <w:t>JOHN &amp; CAROL HUDELSON</w:t>
      </w:r>
      <w:r>
        <w:tab/>
      </w:r>
      <w:r>
        <w:tab/>
        <w:t>200 OAK STREET, NBGH</w:t>
      </w:r>
    </w:p>
    <w:p w:rsidR="003F38D5" w:rsidRDefault="003F38D5" w:rsidP="003F38D5">
      <w:r>
        <w:tab/>
      </w:r>
      <w:r>
        <w:tab/>
      </w:r>
      <w:r>
        <w:tab/>
      </w:r>
      <w:r>
        <w:tab/>
      </w:r>
      <w:r>
        <w:tab/>
      </w:r>
      <w:r>
        <w:tab/>
        <w:t>(9-3-50.11) R-3 ZONE</w:t>
      </w:r>
    </w:p>
    <w:p w:rsidR="003F38D5" w:rsidRDefault="003F38D5" w:rsidP="003F38D5"/>
    <w:p w:rsidR="003F38D5" w:rsidRDefault="003F38D5" w:rsidP="003F38D5">
      <w:r>
        <w:t>INTERPRETATION AND/OR VARIANCE:</w:t>
      </w:r>
    </w:p>
    <w:p w:rsidR="003F38D5" w:rsidRDefault="003F38D5" w:rsidP="003F38D5">
      <w:r>
        <w:t xml:space="preserve">INTERPRETATION OF 185-15-A-1 AND/OR AN AREA VARIANCE FOR THE MAXIMUM ALLOWED HEIGHT OF ACCESSORY STRUCTURES TO BUILD A TWO-STORY GARAGE (40 X 30 X 19’6”). </w:t>
      </w:r>
    </w:p>
    <w:p w:rsidR="003F38D5" w:rsidRDefault="003F38D5" w:rsidP="003F38D5">
      <w:r>
        <w:t>_____________________________________________________________________________</w:t>
      </w:r>
    </w:p>
    <w:p w:rsidR="003F38D5" w:rsidRDefault="003F38D5" w:rsidP="003F38D5"/>
    <w:p w:rsidR="003F38D5" w:rsidRDefault="003F38D5" w:rsidP="003F38D5"/>
    <w:p w:rsidR="0081717D" w:rsidRDefault="0081717D"/>
    <w:p w:rsidR="0081717D" w:rsidRDefault="0081717D"/>
    <w:p w:rsidR="0081717D" w:rsidRDefault="0081717D"/>
    <w:sectPr w:rsidR="0081717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9E" w:rsidRDefault="009D099E" w:rsidP="009D099E">
      <w:r>
        <w:separator/>
      </w:r>
    </w:p>
  </w:endnote>
  <w:endnote w:type="continuationSeparator" w:id="0">
    <w:p w:rsidR="009D099E" w:rsidRDefault="009D099E" w:rsidP="009D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9E" w:rsidRDefault="009D099E" w:rsidP="009D099E">
      <w:r>
        <w:separator/>
      </w:r>
    </w:p>
  </w:footnote>
  <w:footnote w:type="continuationSeparator" w:id="0">
    <w:p w:rsidR="009D099E" w:rsidRDefault="009D099E" w:rsidP="009D0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750736"/>
      <w:docPartObj>
        <w:docPartGallery w:val="Page Numbers (Top of Page)"/>
        <w:docPartUnique/>
      </w:docPartObj>
    </w:sdtPr>
    <w:sdtEndPr>
      <w:rPr>
        <w:noProof/>
      </w:rPr>
    </w:sdtEndPr>
    <w:sdtContent>
      <w:p w:rsidR="009D099E" w:rsidRDefault="009D099E">
        <w:pPr>
          <w:pStyle w:val="Header"/>
          <w:jc w:val="right"/>
        </w:pPr>
        <w:r>
          <w:fldChar w:fldCharType="begin"/>
        </w:r>
        <w:r>
          <w:instrText xml:space="preserve"> PAGE   \* MERGEFORMAT </w:instrText>
        </w:r>
        <w:r>
          <w:fldChar w:fldCharType="separate"/>
        </w:r>
        <w:r w:rsidR="00F01395">
          <w:rPr>
            <w:noProof/>
          </w:rPr>
          <w:t>1</w:t>
        </w:r>
        <w:r>
          <w:rPr>
            <w:noProof/>
          </w:rPr>
          <w:fldChar w:fldCharType="end"/>
        </w:r>
      </w:p>
    </w:sdtContent>
  </w:sdt>
  <w:p w:rsidR="009D099E" w:rsidRDefault="009D0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59"/>
    <w:rsid w:val="003F38D5"/>
    <w:rsid w:val="00456D6E"/>
    <w:rsid w:val="004B5E7B"/>
    <w:rsid w:val="005911A1"/>
    <w:rsid w:val="007F206A"/>
    <w:rsid w:val="0081717D"/>
    <w:rsid w:val="00885721"/>
    <w:rsid w:val="009D099E"/>
    <w:rsid w:val="00A26C5C"/>
    <w:rsid w:val="00AD6659"/>
    <w:rsid w:val="00D05A22"/>
    <w:rsid w:val="00F01395"/>
    <w:rsid w:val="00FF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5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D6659"/>
    <w:rPr>
      <w:color w:val="0000FF"/>
      <w:u w:val="single"/>
    </w:rPr>
  </w:style>
  <w:style w:type="paragraph" w:styleId="Header">
    <w:name w:val="header"/>
    <w:basedOn w:val="Normal"/>
    <w:link w:val="HeaderChar"/>
    <w:uiPriority w:val="99"/>
    <w:unhideWhenUsed/>
    <w:rsid w:val="009D099E"/>
    <w:pPr>
      <w:tabs>
        <w:tab w:val="center" w:pos="4680"/>
        <w:tab w:val="right" w:pos="9360"/>
      </w:tabs>
    </w:pPr>
  </w:style>
  <w:style w:type="character" w:customStyle="1" w:styleId="HeaderChar">
    <w:name w:val="Header Char"/>
    <w:basedOn w:val="DefaultParagraphFont"/>
    <w:link w:val="Header"/>
    <w:uiPriority w:val="99"/>
    <w:rsid w:val="009D099E"/>
    <w:rPr>
      <w:rFonts w:eastAsia="Times New Roman"/>
      <w:sz w:val="24"/>
      <w:szCs w:val="24"/>
    </w:rPr>
  </w:style>
  <w:style w:type="paragraph" w:styleId="Footer">
    <w:name w:val="footer"/>
    <w:basedOn w:val="Normal"/>
    <w:link w:val="FooterChar"/>
    <w:uiPriority w:val="99"/>
    <w:unhideWhenUsed/>
    <w:rsid w:val="009D099E"/>
    <w:pPr>
      <w:tabs>
        <w:tab w:val="center" w:pos="4680"/>
        <w:tab w:val="right" w:pos="9360"/>
      </w:tabs>
    </w:pPr>
  </w:style>
  <w:style w:type="character" w:customStyle="1" w:styleId="FooterChar">
    <w:name w:val="Footer Char"/>
    <w:basedOn w:val="DefaultParagraphFont"/>
    <w:link w:val="Footer"/>
    <w:uiPriority w:val="99"/>
    <w:rsid w:val="009D099E"/>
    <w:rPr>
      <w:rFonts w:eastAsia="Times New Roman"/>
      <w:sz w:val="24"/>
      <w:szCs w:val="24"/>
    </w:rPr>
  </w:style>
  <w:style w:type="paragraph" w:styleId="BalloonText">
    <w:name w:val="Balloon Text"/>
    <w:basedOn w:val="Normal"/>
    <w:link w:val="BalloonTextChar"/>
    <w:uiPriority w:val="99"/>
    <w:semiHidden/>
    <w:unhideWhenUsed/>
    <w:rsid w:val="003F38D5"/>
    <w:rPr>
      <w:rFonts w:ascii="Tahoma" w:hAnsi="Tahoma" w:cs="Tahoma"/>
      <w:sz w:val="16"/>
      <w:szCs w:val="16"/>
    </w:rPr>
  </w:style>
  <w:style w:type="character" w:customStyle="1" w:styleId="BalloonTextChar">
    <w:name w:val="Balloon Text Char"/>
    <w:basedOn w:val="DefaultParagraphFont"/>
    <w:link w:val="BalloonText"/>
    <w:uiPriority w:val="99"/>
    <w:semiHidden/>
    <w:rsid w:val="003F38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65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D6659"/>
    <w:rPr>
      <w:color w:val="0000FF"/>
      <w:u w:val="single"/>
    </w:rPr>
  </w:style>
  <w:style w:type="paragraph" w:styleId="Header">
    <w:name w:val="header"/>
    <w:basedOn w:val="Normal"/>
    <w:link w:val="HeaderChar"/>
    <w:uiPriority w:val="99"/>
    <w:unhideWhenUsed/>
    <w:rsid w:val="009D099E"/>
    <w:pPr>
      <w:tabs>
        <w:tab w:val="center" w:pos="4680"/>
        <w:tab w:val="right" w:pos="9360"/>
      </w:tabs>
    </w:pPr>
  </w:style>
  <w:style w:type="character" w:customStyle="1" w:styleId="HeaderChar">
    <w:name w:val="Header Char"/>
    <w:basedOn w:val="DefaultParagraphFont"/>
    <w:link w:val="Header"/>
    <w:uiPriority w:val="99"/>
    <w:rsid w:val="009D099E"/>
    <w:rPr>
      <w:rFonts w:eastAsia="Times New Roman"/>
      <w:sz w:val="24"/>
      <w:szCs w:val="24"/>
    </w:rPr>
  </w:style>
  <w:style w:type="paragraph" w:styleId="Footer">
    <w:name w:val="footer"/>
    <w:basedOn w:val="Normal"/>
    <w:link w:val="FooterChar"/>
    <w:uiPriority w:val="99"/>
    <w:unhideWhenUsed/>
    <w:rsid w:val="009D099E"/>
    <w:pPr>
      <w:tabs>
        <w:tab w:val="center" w:pos="4680"/>
        <w:tab w:val="right" w:pos="9360"/>
      </w:tabs>
    </w:pPr>
  </w:style>
  <w:style w:type="character" w:customStyle="1" w:styleId="FooterChar">
    <w:name w:val="Footer Char"/>
    <w:basedOn w:val="DefaultParagraphFont"/>
    <w:link w:val="Footer"/>
    <w:uiPriority w:val="99"/>
    <w:rsid w:val="009D099E"/>
    <w:rPr>
      <w:rFonts w:eastAsia="Times New Roman"/>
      <w:sz w:val="24"/>
      <w:szCs w:val="24"/>
    </w:rPr>
  </w:style>
  <w:style w:type="paragraph" w:styleId="BalloonText">
    <w:name w:val="Balloon Text"/>
    <w:basedOn w:val="Normal"/>
    <w:link w:val="BalloonTextChar"/>
    <w:uiPriority w:val="99"/>
    <w:semiHidden/>
    <w:unhideWhenUsed/>
    <w:rsid w:val="003F38D5"/>
    <w:rPr>
      <w:rFonts w:ascii="Tahoma" w:hAnsi="Tahoma" w:cs="Tahoma"/>
      <w:sz w:val="16"/>
      <w:szCs w:val="16"/>
    </w:rPr>
  </w:style>
  <w:style w:type="character" w:customStyle="1" w:styleId="BalloonTextChar">
    <w:name w:val="Balloon Text Char"/>
    <w:basedOn w:val="DefaultParagraphFont"/>
    <w:link w:val="BalloonText"/>
    <w:uiPriority w:val="99"/>
    <w:semiHidden/>
    <w:rsid w:val="003F38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10</cp:revision>
  <cp:lastPrinted>2015-03-27T13:25:00Z</cp:lastPrinted>
  <dcterms:created xsi:type="dcterms:W3CDTF">2015-03-13T17:34:00Z</dcterms:created>
  <dcterms:modified xsi:type="dcterms:W3CDTF">2015-04-10T15:22:00Z</dcterms:modified>
</cp:coreProperties>
</file>